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35B1" w14:textId="77777777" w:rsidR="00F253A2" w:rsidRDefault="00C81509">
      <w:pPr>
        <w:pStyle w:val="2"/>
        <w:spacing w:beforeLines="0" w:before="0" w:afterLines="0" w:after="0" w:line="240" w:lineRule="auto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14:paraId="408CAA48" w14:textId="77777777" w:rsidR="00F253A2" w:rsidRDefault="00C81509">
      <w:pPr>
        <w:pStyle w:val="2"/>
        <w:spacing w:beforeLines="0" w:before="0" w:afterLines="0" w:after="0" w:line="240" w:lineRule="auto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“集善残疾儿童助养项目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-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种羊发放项目”</w:t>
      </w:r>
    </w:p>
    <w:p w14:paraId="6F6D63F8" w14:textId="77777777" w:rsidR="00F253A2" w:rsidRDefault="00C81509">
      <w:pPr>
        <w:pStyle w:val="2"/>
        <w:spacing w:beforeLines="0" w:before="0" w:afterLines="0" w:after="0" w:line="240" w:lineRule="auto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采购招标代理机构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遴选评分标准</w:t>
      </w:r>
    </w:p>
    <w:p w14:paraId="52A11CCD" w14:textId="77777777" w:rsidR="00F253A2" w:rsidRDefault="00F253A2">
      <w:pPr>
        <w:spacing w:beforeLines="0" w:before="0" w:afterLines="0" w:after="0" w:line="240" w:lineRule="auto"/>
        <w:rPr>
          <w:rFonts w:ascii="黑体" w:eastAsia="黑体" w:hAnsi="黑体" w:cs="黑体"/>
          <w:sz w:val="32"/>
          <w:szCs w:val="32"/>
        </w:rPr>
      </w:pPr>
    </w:p>
    <w:p w14:paraId="09DABA1F" w14:textId="77777777" w:rsidR="00F253A2" w:rsidRDefault="00C81509">
      <w:pPr>
        <w:spacing w:beforeLines="0" w:before="0" w:afterLines="0" w:after="0" w:line="24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项目采用综合评分法，</w:t>
      </w:r>
      <w:r>
        <w:rPr>
          <w:rFonts w:ascii="仿宋_GB2312" w:eastAsia="仿宋_GB2312" w:hAnsi="仿宋_GB2312" w:cs="仿宋_GB2312" w:hint="eastAsia"/>
          <w:sz w:val="32"/>
          <w:szCs w:val="32"/>
        </w:rPr>
        <w:t>按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分标准计算，</w:t>
      </w:r>
      <w:r>
        <w:rPr>
          <w:rFonts w:ascii="仿宋_GB2312" w:eastAsia="仿宋_GB2312" w:hAnsi="仿宋_GB2312" w:cs="仿宋_GB2312" w:hint="eastAsia"/>
          <w:sz w:val="32"/>
          <w:szCs w:val="32"/>
        </w:rPr>
        <w:t>具体权重设置如下：</w:t>
      </w:r>
    </w:p>
    <w:p w14:paraId="2722DBFA" w14:textId="77777777" w:rsidR="00F253A2" w:rsidRDefault="00C81509">
      <w:pPr>
        <w:spacing w:beforeLines="0" w:before="0" w:afterLines="0" w:after="0" w:line="240" w:lineRule="auto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sz w:val="32"/>
          <w:szCs w:val="32"/>
        </w:rPr>
        <w:t>商务报价（代理服务费报价）（共</w:t>
      </w:r>
      <w:r>
        <w:rPr>
          <w:rFonts w:ascii="楷体_GB2312" w:eastAsia="楷体_GB2312" w:hAnsi="楷体_GB2312" w:cs="楷体_GB2312" w:hint="eastAsia"/>
          <w:sz w:val="32"/>
          <w:szCs w:val="32"/>
        </w:rPr>
        <w:t>20</w:t>
      </w:r>
      <w:r>
        <w:rPr>
          <w:rFonts w:ascii="楷体_GB2312" w:eastAsia="楷体_GB2312" w:hAnsi="楷体_GB2312" w:cs="楷体_GB2312" w:hint="eastAsia"/>
          <w:sz w:val="32"/>
          <w:szCs w:val="32"/>
        </w:rPr>
        <w:t>分）</w:t>
      </w:r>
    </w:p>
    <w:p w14:paraId="7F5DDFCE" w14:textId="77777777" w:rsidR="00F253A2" w:rsidRDefault="00C81509">
      <w:pPr>
        <w:spacing w:beforeLines="0" w:before="0" w:afterLines="0" w:after="0" w:line="24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以国家计委《招标代理服务收费管理暂行办法》（计价格</w:t>
      </w:r>
      <w:r>
        <w:rPr>
          <w:rFonts w:ascii="仿宋_GB2312" w:eastAsia="仿宋_GB2312" w:hAnsi="仿宋_GB2312" w:cs="仿宋_GB2312" w:hint="eastAsia"/>
          <w:sz w:val="32"/>
          <w:szCs w:val="32"/>
        </w:rPr>
        <w:t>[2002]1980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号）为基准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下浮率报价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4F5FE7CF" w14:textId="77777777" w:rsidR="00F253A2" w:rsidRDefault="00C81509">
      <w:pPr>
        <w:spacing w:beforeLines="0" w:before="0" w:afterLines="0" w:after="0" w:line="24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满足招标文件要求且折扣率最合理者得满分，其余按比例扣分。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2D4CC159" w14:textId="77777777" w:rsidR="00F253A2" w:rsidRDefault="00C81509">
      <w:pPr>
        <w:spacing w:beforeLines="0" w:before="0" w:afterLines="0" w:after="0" w:line="240" w:lineRule="auto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（二）机构资信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15</w:t>
      </w:r>
      <w:r>
        <w:rPr>
          <w:rFonts w:ascii="楷体_GB2312" w:eastAsia="楷体_GB2312" w:hAnsi="楷体_GB2312" w:cs="楷体_GB2312" w:hint="eastAsia"/>
          <w:sz w:val="32"/>
          <w:szCs w:val="32"/>
        </w:rPr>
        <w:t>分）</w:t>
      </w:r>
    </w:p>
    <w:p w14:paraId="74A2424E" w14:textId="77777777" w:rsidR="00F253A2" w:rsidRDefault="00C81509">
      <w:pPr>
        <w:spacing w:beforeLines="0" w:before="0" w:afterLines="0" w:after="0" w:line="24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从业年限与规模（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分）：公司成立时间、注册资金、专职人员数量；</w:t>
      </w:r>
    </w:p>
    <w:p w14:paraId="0FD69569" w14:textId="77777777" w:rsidR="00F253A2" w:rsidRDefault="00C81509">
      <w:pPr>
        <w:spacing w:beforeLines="0" w:before="0" w:afterLines="0" w:after="0" w:line="24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场地设施（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分）：具备自有独立开评标室、完善的监控设备得满分；</w:t>
      </w:r>
    </w:p>
    <w:p w14:paraId="362EA65A" w14:textId="77777777" w:rsidR="00F253A2" w:rsidRDefault="00C81509">
      <w:pPr>
        <w:spacing w:beforeLines="0" w:before="0" w:afterLines="0" w:after="0" w:line="24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荣誉奖项（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分）：获得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过行业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协会或政府部门表彰的得适当分值。</w:t>
      </w:r>
    </w:p>
    <w:p w14:paraId="36B08FEE" w14:textId="77777777" w:rsidR="00F253A2" w:rsidRDefault="00C81509">
      <w:pPr>
        <w:spacing w:beforeLines="0" w:before="0" w:afterLines="0" w:after="0" w:line="240" w:lineRule="auto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（三）相关业绩（共</w:t>
      </w:r>
      <w:r>
        <w:rPr>
          <w:rFonts w:ascii="楷体_GB2312" w:eastAsia="楷体_GB2312" w:hAnsi="楷体_GB2312" w:cs="楷体_GB2312" w:hint="eastAsia"/>
          <w:sz w:val="32"/>
          <w:szCs w:val="32"/>
        </w:rPr>
        <w:t>25</w:t>
      </w:r>
      <w:r>
        <w:rPr>
          <w:rFonts w:ascii="楷体_GB2312" w:eastAsia="楷体_GB2312" w:hAnsi="楷体_GB2312" w:cs="楷体_GB2312" w:hint="eastAsia"/>
          <w:sz w:val="32"/>
          <w:szCs w:val="32"/>
        </w:rPr>
        <w:t>分）</w:t>
      </w:r>
    </w:p>
    <w:p w14:paraId="2E8E7102" w14:textId="77777777" w:rsidR="00F253A2" w:rsidRDefault="00C81509">
      <w:pPr>
        <w:spacing w:beforeLines="0" w:before="0" w:afterLines="0" w:after="0" w:line="24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近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年内具有活体牲畜（羊、牛、猪等）采购代理业绩的，每提供一个合同复印件得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分，最高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分；</w:t>
      </w:r>
    </w:p>
    <w:p w14:paraId="29922182" w14:textId="77777777" w:rsidR="00F253A2" w:rsidRDefault="00C81509">
      <w:pPr>
        <w:spacing w:beforeLines="0" w:before="0" w:afterLines="0" w:after="0" w:line="24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近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年内服务过政府</w:t>
      </w:r>
      <w:r>
        <w:rPr>
          <w:rFonts w:ascii="仿宋_GB2312" w:eastAsia="仿宋_GB2312" w:hAnsi="仿宋_GB2312" w:cs="仿宋_GB2312" w:hint="eastAsia"/>
          <w:sz w:val="32"/>
          <w:szCs w:val="32"/>
        </w:rPr>
        <w:t>乡村振兴项目或公益基金会项目的，每提供一个得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分，最高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14:paraId="661C5283" w14:textId="77777777" w:rsidR="00F253A2" w:rsidRDefault="00C81509">
      <w:pPr>
        <w:spacing w:beforeLines="0" w:before="0" w:afterLines="0" w:after="0" w:line="240" w:lineRule="auto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（四）服务方案（共</w:t>
      </w:r>
      <w:r>
        <w:rPr>
          <w:rFonts w:ascii="楷体_GB2312" w:eastAsia="楷体_GB2312" w:hAnsi="楷体_GB2312" w:cs="楷体_GB2312" w:hint="eastAsia"/>
          <w:sz w:val="32"/>
          <w:szCs w:val="32"/>
        </w:rPr>
        <w:t>30</w:t>
      </w:r>
      <w:r>
        <w:rPr>
          <w:rFonts w:ascii="楷体_GB2312" w:eastAsia="楷体_GB2312" w:hAnsi="楷体_GB2312" w:cs="楷体_GB2312" w:hint="eastAsia"/>
          <w:sz w:val="32"/>
          <w:szCs w:val="32"/>
        </w:rPr>
        <w:t>分）</w:t>
      </w:r>
      <w:r>
        <w:rPr>
          <w:rFonts w:ascii="楷体_GB2312" w:eastAsia="楷体_GB2312" w:hAnsi="楷体_GB2312" w:cs="楷体_GB2312" w:hint="eastAsia"/>
          <w:sz w:val="32"/>
          <w:szCs w:val="32"/>
        </w:rPr>
        <w:t xml:space="preserve"> </w:t>
      </w:r>
    </w:p>
    <w:p w14:paraId="67966712" w14:textId="77777777" w:rsidR="00F253A2" w:rsidRDefault="00C81509">
      <w:pPr>
        <w:spacing w:beforeLines="0" w:before="0" w:afterLines="0" w:after="0" w:line="24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整体流程（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分）：流程清晰、时间节点安排合理、人员配置到位；</w:t>
      </w:r>
    </w:p>
    <w:p w14:paraId="0FFD0492" w14:textId="77777777" w:rsidR="00F253A2" w:rsidRDefault="00C81509">
      <w:pPr>
        <w:spacing w:beforeLines="0" w:before="0" w:afterLines="0" w:after="0" w:line="24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招标文件编制能力（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分）：对种羊品种、月龄、疫苗接种、检疫合格证等技术参数的理解程度；</w:t>
      </w:r>
    </w:p>
    <w:p w14:paraId="78A4FF25" w14:textId="77777777" w:rsidR="00F253A2" w:rsidRDefault="00C81509">
      <w:pPr>
        <w:spacing w:beforeLines="0" w:before="0" w:afterLines="0" w:after="0" w:line="24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重点难点分析（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分）：针对种羊运输途中的死亡风险界定、到户验收流程、售后服务（包活期）条款的设定是否有独到见解。</w:t>
      </w:r>
    </w:p>
    <w:p w14:paraId="6CDD31CA" w14:textId="77777777" w:rsidR="00F253A2" w:rsidRDefault="00C81509">
      <w:pPr>
        <w:spacing w:beforeLines="0" w:before="0" w:afterLines="0" w:after="0" w:line="240" w:lineRule="auto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（五）服务承诺（共</w:t>
      </w:r>
      <w:r>
        <w:rPr>
          <w:rFonts w:ascii="楷体_GB2312" w:eastAsia="楷体_GB2312" w:hAnsi="楷体_GB2312" w:cs="楷体_GB2312" w:hint="eastAsia"/>
          <w:sz w:val="32"/>
          <w:szCs w:val="32"/>
        </w:rPr>
        <w:t>10</w:t>
      </w:r>
      <w:r>
        <w:rPr>
          <w:rFonts w:ascii="楷体_GB2312" w:eastAsia="楷体_GB2312" w:hAnsi="楷体_GB2312" w:cs="楷体_GB2312" w:hint="eastAsia"/>
          <w:sz w:val="32"/>
          <w:szCs w:val="32"/>
        </w:rPr>
        <w:t>分）</w:t>
      </w:r>
    </w:p>
    <w:p w14:paraId="7CCBFC41" w14:textId="77777777" w:rsidR="00F253A2" w:rsidRDefault="00C81509">
      <w:pPr>
        <w:spacing w:beforeLines="0" w:before="0" w:afterLines="0" w:after="0" w:line="24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承诺协助处理质疑、投诉，配合审计；</w:t>
      </w:r>
    </w:p>
    <w:p w14:paraId="38993CC7" w14:textId="77777777" w:rsidR="00F253A2" w:rsidRDefault="00C81509">
      <w:pPr>
        <w:spacing w:beforeLines="0" w:before="0" w:afterLines="0" w:after="0" w:line="240" w:lineRule="auto"/>
        <w:ind w:firstLineChars="200" w:firstLine="640"/>
        <w:rPr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承诺提供额外的增值服务（如协助组织专家验收种羊等）。</w:t>
      </w:r>
      <w:r>
        <w:rPr>
          <w:rFonts w:hint="eastAsia"/>
          <w:sz w:val="28"/>
          <w:szCs w:val="28"/>
        </w:rPr>
        <w:t xml:space="preserve"> </w:t>
      </w:r>
    </w:p>
    <w:p w14:paraId="69BD7F2C" w14:textId="77777777" w:rsidR="00F253A2" w:rsidRDefault="00F253A2">
      <w:pPr>
        <w:spacing w:before="156" w:after="156"/>
      </w:pPr>
    </w:p>
    <w:sectPr w:rsidR="00F253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F425" w14:textId="77777777" w:rsidR="00C81509" w:rsidRDefault="00C81509">
      <w:pPr>
        <w:spacing w:before="120" w:after="120" w:line="240" w:lineRule="auto"/>
      </w:pPr>
      <w:r>
        <w:separator/>
      </w:r>
    </w:p>
  </w:endnote>
  <w:endnote w:type="continuationSeparator" w:id="0">
    <w:p w14:paraId="76A5F075" w14:textId="77777777" w:rsidR="00C81509" w:rsidRDefault="00C81509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CDA6" w14:textId="77777777" w:rsidR="00076571" w:rsidRDefault="00076571">
    <w:pPr>
      <w:pStyle w:val="a3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48B3" w14:textId="77777777" w:rsidR="00F253A2" w:rsidRDefault="00C81509">
    <w:pPr>
      <w:pStyle w:val="a3"/>
      <w:spacing w:before="120"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17C409" wp14:editId="0AC871E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65C38" w14:textId="77777777" w:rsidR="00F253A2" w:rsidRDefault="00C81509">
                          <w:pPr>
                            <w:pStyle w:val="a3"/>
                            <w:spacing w:before="120" w:after="1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7BA729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5E27F" w14:textId="77777777" w:rsidR="00076571" w:rsidRDefault="00076571">
    <w:pPr>
      <w:pStyle w:val="a3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DBF7" w14:textId="77777777" w:rsidR="00C81509" w:rsidRDefault="00C81509">
      <w:pPr>
        <w:spacing w:before="120" w:after="120"/>
      </w:pPr>
      <w:r>
        <w:separator/>
      </w:r>
    </w:p>
  </w:footnote>
  <w:footnote w:type="continuationSeparator" w:id="0">
    <w:p w14:paraId="3AC4BCF0" w14:textId="77777777" w:rsidR="00C81509" w:rsidRDefault="00C81509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41F7" w14:textId="77777777" w:rsidR="00076571" w:rsidRDefault="00076571">
    <w:pPr>
      <w:pStyle w:val="a4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F217" w14:textId="77777777" w:rsidR="00076571" w:rsidRDefault="00076571">
    <w:pPr>
      <w:pStyle w:val="a4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8E4E" w14:textId="77777777" w:rsidR="00076571" w:rsidRDefault="00076571">
    <w:pPr>
      <w:pStyle w:val="a4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13D"/>
    <w:rsid w:val="00076571"/>
    <w:rsid w:val="001E413D"/>
    <w:rsid w:val="00444691"/>
    <w:rsid w:val="004F5E91"/>
    <w:rsid w:val="006225CD"/>
    <w:rsid w:val="00705506"/>
    <w:rsid w:val="0078744F"/>
    <w:rsid w:val="008F4CB0"/>
    <w:rsid w:val="00BE683B"/>
    <w:rsid w:val="00C81509"/>
    <w:rsid w:val="00F253A2"/>
    <w:rsid w:val="19656518"/>
    <w:rsid w:val="1FA72A76"/>
    <w:rsid w:val="2B013B99"/>
    <w:rsid w:val="2DE35CC7"/>
    <w:rsid w:val="327E16AF"/>
    <w:rsid w:val="33882373"/>
    <w:rsid w:val="3F096BDB"/>
    <w:rsid w:val="4593186D"/>
    <w:rsid w:val="4BAB0046"/>
    <w:rsid w:val="4CB55E21"/>
    <w:rsid w:val="55E2628B"/>
    <w:rsid w:val="706B7F3C"/>
    <w:rsid w:val="7955071E"/>
    <w:rsid w:val="7A6E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99C74"/>
  <w15:docId w15:val="{DA254F7D-0AC4-4875-97B5-122672EB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Lines="50" w:before="50" w:afterLines="50" w:after="200" w:line="276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0"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0"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qFormat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明显引用 字符"/>
    <w:basedOn w:val="a0"/>
    <w:link w:val="ad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欣 谢</dc:creator>
  <cp:lastModifiedBy>雨婷 张</cp:lastModifiedBy>
  <cp:revision>4</cp:revision>
  <cp:lastPrinted>2026-03-05T00:29:00Z</cp:lastPrinted>
  <dcterms:created xsi:type="dcterms:W3CDTF">2026-01-08T07:02:00Z</dcterms:created>
  <dcterms:modified xsi:type="dcterms:W3CDTF">2026-03-10T07:18:00Z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eyJoZGlkIjoiYTEzYTljYzAzYjVjNWIzMzcwOTAzNDU5MjFmMWM5YTQiLCJ1c2VySWQiOiI1NDEzNjEwMzgifQ==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6B2D9AB9526F4C978BCF24A52E555B2A_12</vt:lpwstr>
  </property>
</Properties>
</file>